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C8" w:rsidRDefault="00B85FC8" w:rsidP="00B85FC8">
      <w:pPr>
        <w:jc w:val="center"/>
        <w:rPr>
          <w:rFonts w:ascii="方正小标宋简体" w:eastAsia="方正小标宋简体"/>
          <w:sz w:val="40"/>
          <w:szCs w:val="44"/>
        </w:rPr>
      </w:pPr>
      <w:r w:rsidRPr="000E6E45">
        <w:rPr>
          <w:rFonts w:ascii="方正小标宋简体" w:eastAsia="方正小标宋简体" w:hint="eastAsia"/>
          <w:sz w:val="40"/>
          <w:szCs w:val="44"/>
        </w:rPr>
        <w:t>津市一中关于各基层党支部</w:t>
      </w:r>
      <w:r w:rsidR="00AA0172">
        <w:rPr>
          <w:rFonts w:ascii="方正小标宋简体" w:eastAsia="方正小标宋简体" w:hint="eastAsia"/>
          <w:sz w:val="40"/>
          <w:szCs w:val="44"/>
        </w:rPr>
        <w:t>2</w:t>
      </w:r>
      <w:r w:rsidRPr="000E6E45">
        <w:rPr>
          <w:rFonts w:ascii="方正小标宋简体" w:eastAsia="方正小标宋简体" w:hint="eastAsia"/>
          <w:sz w:val="40"/>
          <w:szCs w:val="44"/>
        </w:rPr>
        <w:t>月份工作的提示</w:t>
      </w:r>
    </w:p>
    <w:p w:rsidR="000E6E45" w:rsidRPr="000E6E45" w:rsidRDefault="000E6E45" w:rsidP="00B85FC8">
      <w:pPr>
        <w:jc w:val="center"/>
        <w:rPr>
          <w:rFonts w:ascii="方正小标宋简体" w:eastAsia="方正小标宋简体"/>
          <w:sz w:val="40"/>
          <w:szCs w:val="44"/>
        </w:rPr>
      </w:pPr>
    </w:p>
    <w:p w:rsidR="00AA0172" w:rsidRDefault="00B85FC8" w:rsidP="00470944">
      <w:pPr>
        <w:spacing w:before="240"/>
        <w:ind w:firstLineChars="200" w:firstLine="640"/>
        <w:rPr>
          <w:rFonts w:ascii="仿宋_GB2312" w:eastAsia="仿宋_GB2312" w:hint="eastAsia"/>
          <w:sz w:val="32"/>
          <w:szCs w:val="32"/>
        </w:rPr>
      </w:pPr>
      <w:r w:rsidRPr="0081130E">
        <w:rPr>
          <w:rFonts w:ascii="仿宋_GB2312" w:eastAsia="仿宋_GB2312" w:hint="eastAsia"/>
          <w:sz w:val="32"/>
          <w:szCs w:val="32"/>
        </w:rPr>
        <w:t>一、</w:t>
      </w:r>
      <w:r w:rsidR="00AA0172">
        <w:rPr>
          <w:rFonts w:ascii="仿宋_GB2312" w:eastAsia="仿宋_GB2312" w:hint="eastAsia"/>
          <w:sz w:val="32"/>
          <w:szCs w:val="32"/>
        </w:rPr>
        <w:t>召开支委会</w:t>
      </w:r>
      <w:r w:rsidR="00470944">
        <w:rPr>
          <w:rFonts w:ascii="仿宋_GB2312" w:eastAsia="仿宋_GB2312" w:hint="eastAsia"/>
          <w:sz w:val="32"/>
          <w:szCs w:val="32"/>
        </w:rPr>
        <w:t>(本周内召开)</w:t>
      </w:r>
    </w:p>
    <w:p w:rsidR="00AA0172" w:rsidRDefault="00AA0172" w:rsidP="00AA0172">
      <w:pPr>
        <w:rPr>
          <w:rFonts w:ascii="仿宋_GB2312" w:eastAsia="仿宋_GB2312" w:hint="eastAsia"/>
          <w:sz w:val="32"/>
          <w:szCs w:val="32"/>
        </w:rPr>
      </w:pPr>
      <w:r>
        <w:rPr>
          <w:rFonts w:ascii="仿宋_GB2312" w:eastAsia="仿宋_GB2312" w:hint="eastAsia"/>
          <w:sz w:val="32"/>
          <w:szCs w:val="32"/>
        </w:rPr>
        <w:t>1、部署“双述双评”工作：述职报告、述职</w:t>
      </w:r>
      <w:r>
        <w:rPr>
          <w:rFonts w:ascii="仿宋_GB2312" w:eastAsia="仿宋_GB2312" w:hint="eastAsia"/>
          <w:sz w:val="32"/>
          <w:szCs w:val="32"/>
        </w:rPr>
        <w:tab/>
        <w:t>PPT、会议记录、会场签到、计票人、监票人、报告单（纸质档、电子档）、会场照片、总结安排到具体人员。</w:t>
      </w:r>
    </w:p>
    <w:p w:rsidR="009007F3" w:rsidRDefault="00AA0172" w:rsidP="00AA0172">
      <w:pPr>
        <w:rPr>
          <w:rFonts w:ascii="仿宋_GB2312" w:eastAsia="仿宋_GB2312" w:hint="eastAsia"/>
          <w:sz w:val="32"/>
          <w:szCs w:val="32"/>
        </w:rPr>
      </w:pPr>
      <w:r>
        <w:rPr>
          <w:rFonts w:ascii="仿宋_GB2312" w:eastAsia="仿宋_GB2312" w:hint="eastAsia"/>
          <w:sz w:val="32"/>
          <w:szCs w:val="32"/>
        </w:rPr>
        <w:t>2、</w:t>
      </w:r>
      <w:r w:rsidR="00BB78E8">
        <w:rPr>
          <w:rFonts w:ascii="仿宋_GB2312" w:eastAsia="仿宋_GB2312" w:hint="eastAsia"/>
          <w:sz w:val="32"/>
          <w:szCs w:val="32"/>
        </w:rPr>
        <w:t>部署</w:t>
      </w:r>
      <w:r>
        <w:rPr>
          <w:rFonts w:ascii="仿宋_GB2312" w:eastAsia="仿宋_GB2312" w:hint="eastAsia"/>
          <w:sz w:val="32"/>
          <w:szCs w:val="32"/>
        </w:rPr>
        <w:t>组织生活会</w:t>
      </w:r>
      <w:proofErr w:type="gramStart"/>
      <w:r>
        <w:rPr>
          <w:rFonts w:ascii="仿宋_GB2312" w:eastAsia="仿宋_GB2312" w:hint="eastAsia"/>
          <w:sz w:val="32"/>
          <w:szCs w:val="32"/>
        </w:rPr>
        <w:t>暨民主</w:t>
      </w:r>
      <w:proofErr w:type="gramEnd"/>
      <w:r>
        <w:rPr>
          <w:rFonts w:ascii="仿宋_GB2312" w:eastAsia="仿宋_GB2312" w:hint="eastAsia"/>
          <w:sz w:val="32"/>
          <w:szCs w:val="32"/>
        </w:rPr>
        <w:t>评议党员工作</w:t>
      </w:r>
    </w:p>
    <w:p w:rsidR="00AA0172" w:rsidRDefault="00AA0172" w:rsidP="00AA0172">
      <w:pPr>
        <w:rPr>
          <w:rFonts w:ascii="仿宋_GB2312" w:eastAsia="仿宋_GB2312" w:hint="eastAsia"/>
          <w:sz w:val="32"/>
          <w:szCs w:val="32"/>
        </w:rPr>
      </w:pPr>
      <w:r>
        <w:rPr>
          <w:rFonts w:ascii="仿宋_GB2312" w:eastAsia="仿宋_GB2312" w:hint="eastAsia"/>
          <w:sz w:val="32"/>
          <w:szCs w:val="32"/>
        </w:rPr>
        <w:t>①支委会的会前理论学习。</w:t>
      </w:r>
      <w:r w:rsidR="00B8193D">
        <w:rPr>
          <w:rFonts w:ascii="仿宋_GB2312" w:eastAsia="仿宋_GB2312" w:hint="eastAsia"/>
          <w:sz w:val="32"/>
          <w:szCs w:val="32"/>
        </w:rPr>
        <w:t>（见附件1）</w:t>
      </w:r>
    </w:p>
    <w:p w:rsidR="00AA0172" w:rsidRDefault="00AA0172" w:rsidP="00AA0172">
      <w:pPr>
        <w:rPr>
          <w:rFonts w:ascii="仿宋_GB2312" w:eastAsia="仿宋_GB2312" w:hint="eastAsia"/>
          <w:sz w:val="32"/>
          <w:szCs w:val="32"/>
        </w:rPr>
      </w:pPr>
      <w:r>
        <w:rPr>
          <w:rFonts w:ascii="仿宋_GB2312" w:eastAsia="仿宋_GB2312" w:hint="eastAsia"/>
          <w:sz w:val="32"/>
          <w:szCs w:val="32"/>
        </w:rPr>
        <w:t>②参照会议方案，明确会议流程。</w:t>
      </w:r>
    </w:p>
    <w:p w:rsidR="00AA0172" w:rsidRDefault="00AA0172" w:rsidP="00AA0172">
      <w:pPr>
        <w:rPr>
          <w:rFonts w:ascii="仿宋_GB2312" w:eastAsia="仿宋_GB2312" w:hint="eastAsia"/>
          <w:sz w:val="32"/>
          <w:szCs w:val="32"/>
        </w:rPr>
      </w:pPr>
      <w:r>
        <w:rPr>
          <w:rFonts w:ascii="仿宋_GB2312" w:eastAsia="仿宋_GB2312" w:hint="eastAsia"/>
          <w:sz w:val="32"/>
          <w:szCs w:val="32"/>
        </w:rPr>
        <w:t>③印发相关表格指导党员填写，为顺利召开会议做好准备工作。</w:t>
      </w:r>
    </w:p>
    <w:p w:rsidR="00BB78E8" w:rsidRDefault="00BB78E8" w:rsidP="00AA0172">
      <w:pPr>
        <w:rPr>
          <w:rFonts w:ascii="仿宋_GB2312" w:eastAsia="仿宋_GB2312" w:hint="eastAsia"/>
          <w:sz w:val="32"/>
          <w:szCs w:val="32"/>
        </w:rPr>
      </w:pPr>
      <w:r>
        <w:rPr>
          <w:rFonts w:ascii="仿宋_GB2312" w:eastAsia="仿宋_GB2312" w:hint="eastAsia"/>
          <w:sz w:val="32"/>
          <w:szCs w:val="32"/>
        </w:rPr>
        <w:t>（测评表发放及回收工作人员安排）。</w:t>
      </w:r>
    </w:p>
    <w:p w:rsidR="00AA0172" w:rsidRDefault="00AA0172" w:rsidP="00AA0172">
      <w:pPr>
        <w:rPr>
          <w:rFonts w:ascii="仿宋_GB2312" w:eastAsia="仿宋_GB2312" w:hint="eastAsia"/>
          <w:sz w:val="32"/>
          <w:szCs w:val="32"/>
        </w:rPr>
      </w:pPr>
      <w:r>
        <w:rPr>
          <w:rFonts w:ascii="仿宋_GB2312" w:eastAsia="仿宋_GB2312" w:hint="eastAsia"/>
          <w:sz w:val="32"/>
          <w:szCs w:val="32"/>
        </w:rPr>
        <w:t>④收回民主测评表，填写相关汇总表。</w:t>
      </w:r>
    </w:p>
    <w:p w:rsidR="00AA0172" w:rsidRDefault="0011343C" w:rsidP="00AA0172">
      <w:pPr>
        <w:rPr>
          <w:rFonts w:ascii="仿宋_GB2312" w:eastAsia="仿宋_GB2312" w:hint="eastAsia"/>
          <w:sz w:val="32"/>
          <w:szCs w:val="32"/>
        </w:rPr>
      </w:pPr>
      <w:r>
        <w:rPr>
          <w:rFonts w:ascii="仿宋_GB2312" w:eastAsia="仿宋_GB2312" w:hint="eastAsia"/>
          <w:sz w:val="32"/>
          <w:szCs w:val="32"/>
        </w:rPr>
        <w:t>二</w:t>
      </w:r>
      <w:r w:rsidR="00AA0172">
        <w:rPr>
          <w:rFonts w:ascii="仿宋_GB2312" w:eastAsia="仿宋_GB2312" w:hint="eastAsia"/>
          <w:sz w:val="32"/>
          <w:szCs w:val="32"/>
        </w:rPr>
        <w:t>、组织党员缴纳党费</w:t>
      </w:r>
    </w:p>
    <w:p w:rsidR="00AA0172" w:rsidRPr="00AA0172" w:rsidRDefault="0011343C" w:rsidP="00AA0172">
      <w:pPr>
        <w:rPr>
          <w:rFonts w:ascii="仿宋_GB2312" w:eastAsia="仿宋_GB2312"/>
          <w:sz w:val="32"/>
          <w:szCs w:val="32"/>
        </w:rPr>
      </w:pPr>
      <w:r>
        <w:rPr>
          <w:rFonts w:ascii="仿宋_GB2312" w:eastAsia="仿宋_GB2312" w:hint="eastAsia"/>
          <w:sz w:val="32"/>
          <w:szCs w:val="32"/>
        </w:rPr>
        <w:t>三</w:t>
      </w:r>
      <w:r w:rsidR="00AA0172">
        <w:rPr>
          <w:rFonts w:ascii="仿宋_GB2312" w:eastAsia="仿宋_GB2312" w:hint="eastAsia"/>
          <w:sz w:val="32"/>
          <w:szCs w:val="32"/>
        </w:rPr>
        <w:t>、主题党日活动：</w:t>
      </w:r>
      <w:r>
        <w:rPr>
          <w:rFonts w:ascii="仿宋_GB2312" w:eastAsia="仿宋_GB2312" w:hint="eastAsia"/>
          <w:sz w:val="32"/>
          <w:szCs w:val="32"/>
        </w:rPr>
        <w:t>传达明确2023年党建工作思路和全年主题党日活动安排。</w:t>
      </w:r>
    </w:p>
    <w:p w:rsidR="001326CA" w:rsidRDefault="00B85FC8" w:rsidP="0081130E">
      <w:pPr>
        <w:ind w:firstLineChars="200" w:firstLine="640"/>
        <w:jc w:val="right"/>
        <w:rPr>
          <w:rFonts w:hint="eastAsia"/>
          <w:sz w:val="28"/>
        </w:rPr>
      </w:pPr>
      <w:r w:rsidRPr="0081130E">
        <w:rPr>
          <w:rFonts w:ascii="仿宋_GB2312" w:eastAsia="仿宋_GB2312" w:hint="eastAsia"/>
          <w:sz w:val="32"/>
          <w:szCs w:val="32"/>
        </w:rPr>
        <w:t xml:space="preserve">                                                             中共津市市第一中学委员会                                      202</w:t>
      </w:r>
      <w:r w:rsidR="0011343C">
        <w:rPr>
          <w:rFonts w:ascii="仿宋_GB2312" w:eastAsia="仿宋_GB2312" w:hint="eastAsia"/>
          <w:sz w:val="32"/>
          <w:szCs w:val="32"/>
        </w:rPr>
        <w:t>3</w:t>
      </w:r>
      <w:r w:rsidRPr="0081130E">
        <w:rPr>
          <w:rFonts w:ascii="仿宋_GB2312" w:eastAsia="仿宋_GB2312" w:hint="eastAsia"/>
          <w:sz w:val="32"/>
          <w:szCs w:val="32"/>
        </w:rPr>
        <w:t>年</w:t>
      </w:r>
      <w:r w:rsidR="0011343C">
        <w:rPr>
          <w:rFonts w:ascii="仿宋_GB2312" w:eastAsia="仿宋_GB2312" w:hint="eastAsia"/>
          <w:sz w:val="32"/>
          <w:szCs w:val="32"/>
        </w:rPr>
        <w:t>2</w:t>
      </w:r>
      <w:r w:rsidRPr="0081130E">
        <w:rPr>
          <w:rFonts w:ascii="仿宋_GB2312" w:eastAsia="仿宋_GB2312" w:hint="eastAsia"/>
          <w:sz w:val="32"/>
          <w:szCs w:val="32"/>
        </w:rPr>
        <w:t>月</w:t>
      </w:r>
      <w:r w:rsidR="0011343C">
        <w:rPr>
          <w:rFonts w:ascii="仿宋_GB2312" w:eastAsia="仿宋_GB2312" w:hint="eastAsia"/>
          <w:sz w:val="32"/>
          <w:szCs w:val="32"/>
        </w:rPr>
        <w:t>9</w:t>
      </w:r>
      <w:r w:rsidRPr="000E6E45">
        <w:rPr>
          <w:rFonts w:hint="eastAsia"/>
          <w:sz w:val="28"/>
        </w:rPr>
        <w:t>日</w:t>
      </w:r>
    </w:p>
    <w:p w:rsidR="00B8193D" w:rsidRDefault="00B8193D" w:rsidP="00B8193D">
      <w:pPr>
        <w:ind w:firstLineChars="200" w:firstLine="560"/>
        <w:jc w:val="right"/>
        <w:rPr>
          <w:rFonts w:hint="eastAsia"/>
          <w:sz w:val="28"/>
        </w:rPr>
      </w:pPr>
    </w:p>
    <w:p w:rsidR="00B8193D" w:rsidRDefault="00B8193D" w:rsidP="00B8193D">
      <w:pPr>
        <w:ind w:firstLineChars="200" w:firstLine="560"/>
        <w:jc w:val="right"/>
        <w:rPr>
          <w:rFonts w:hint="eastAsia"/>
          <w:sz w:val="28"/>
        </w:rPr>
      </w:pPr>
    </w:p>
    <w:p w:rsidR="00B8193D" w:rsidRDefault="00B8193D" w:rsidP="00B8193D">
      <w:pPr>
        <w:ind w:firstLineChars="200" w:firstLine="560"/>
        <w:jc w:val="right"/>
        <w:rPr>
          <w:rFonts w:hint="eastAsia"/>
          <w:sz w:val="28"/>
        </w:rPr>
      </w:pPr>
    </w:p>
    <w:p w:rsidR="00B8193D" w:rsidRDefault="00B8193D" w:rsidP="00B8193D">
      <w:pPr>
        <w:ind w:firstLineChars="200" w:firstLine="560"/>
        <w:jc w:val="right"/>
        <w:rPr>
          <w:rFonts w:hint="eastAsia"/>
          <w:sz w:val="28"/>
        </w:rPr>
      </w:pPr>
    </w:p>
    <w:p w:rsidR="00B8193D" w:rsidRDefault="00B8193D" w:rsidP="00B8193D">
      <w:pPr>
        <w:ind w:firstLineChars="200" w:firstLine="560"/>
        <w:jc w:val="left"/>
        <w:rPr>
          <w:rFonts w:hint="eastAsia"/>
          <w:sz w:val="28"/>
        </w:rPr>
      </w:pPr>
      <w:r>
        <w:rPr>
          <w:rFonts w:hint="eastAsia"/>
          <w:sz w:val="28"/>
        </w:rPr>
        <w:lastRenderedPageBreak/>
        <w:t>附件</w:t>
      </w:r>
      <w:r>
        <w:rPr>
          <w:rFonts w:hint="eastAsia"/>
          <w:sz w:val="28"/>
        </w:rPr>
        <w:t>1</w:t>
      </w:r>
      <w:bookmarkStart w:id="0" w:name="_GoBack"/>
      <w:bookmarkEnd w:id="0"/>
    </w:p>
    <w:p w:rsidR="00B8193D" w:rsidRPr="00AB6F80" w:rsidRDefault="00B8193D" w:rsidP="00B8193D">
      <w:pPr>
        <w:widowControl/>
        <w:shd w:val="clear" w:color="auto" w:fill="FFFFFF"/>
        <w:spacing w:before="300"/>
        <w:jc w:val="center"/>
        <w:outlineLvl w:val="1"/>
        <w:rPr>
          <w:rFonts w:ascii="方正小标宋简体" w:eastAsia="方正小标宋简体" w:hAnsi="微软雅黑" w:cs="宋体"/>
          <w:bCs/>
          <w:color w:val="333333"/>
          <w:kern w:val="0"/>
          <w:sz w:val="36"/>
          <w:szCs w:val="36"/>
        </w:rPr>
      </w:pPr>
      <w:r w:rsidRPr="00AB6F80">
        <w:rPr>
          <w:rFonts w:ascii="方正小标宋简体" w:eastAsia="方正小标宋简体" w:hAnsi="微软雅黑" w:cs="宋体" w:hint="eastAsia"/>
          <w:bCs/>
          <w:color w:val="333333"/>
          <w:kern w:val="0"/>
          <w:sz w:val="36"/>
          <w:szCs w:val="36"/>
        </w:rPr>
        <w:t>学习传达市委八届五次全会暨市委经济工作会议精神</w:t>
      </w:r>
    </w:p>
    <w:p w:rsidR="00B8193D" w:rsidRPr="00AB6F80" w:rsidRDefault="00B8193D" w:rsidP="00B8193D">
      <w:pPr>
        <w:widowControl/>
        <w:shd w:val="clear" w:color="auto" w:fill="FAFAFA"/>
        <w:spacing w:line="540" w:lineRule="atLeast"/>
        <w:rPr>
          <w:rFonts w:ascii="仿宋_GB2312" w:eastAsia="仿宋_GB2312" w:hAnsi="微软雅黑" w:cs="宋体"/>
          <w:color w:val="666666"/>
          <w:kern w:val="0"/>
          <w:sz w:val="30"/>
          <w:szCs w:val="30"/>
        </w:rPr>
      </w:pPr>
    </w:p>
    <w:p w:rsidR="00B8193D" w:rsidRPr="00AB6F80" w:rsidRDefault="00B8193D" w:rsidP="00B8193D">
      <w:pPr>
        <w:widowControl/>
        <w:shd w:val="clear" w:color="auto" w:fill="FFFFFF"/>
        <w:spacing w:after="240" w:line="480" w:lineRule="auto"/>
        <w:ind w:firstLine="480"/>
        <w:rPr>
          <w:rFonts w:ascii="仿宋_GB2312" w:eastAsia="仿宋_GB2312" w:hAnsi="微软雅黑" w:cs="宋体"/>
          <w:color w:val="333333"/>
          <w:kern w:val="0"/>
          <w:sz w:val="30"/>
          <w:szCs w:val="30"/>
        </w:rPr>
      </w:pPr>
      <w:r w:rsidRPr="00AB6F80">
        <w:rPr>
          <w:rFonts w:ascii="仿宋_GB2312" w:eastAsia="仿宋_GB2312" w:hAnsi="微软雅黑" w:cs="宋体" w:hint="eastAsia"/>
          <w:color w:val="333333"/>
          <w:kern w:val="0"/>
          <w:sz w:val="30"/>
          <w:szCs w:val="30"/>
        </w:rPr>
        <w:t>12月23日上午，中国共产党常德市第八届委员会第五次全体会议暨市委经济工作会议召开，深入学习贯彻党的二十大精神，认真落实中央、省委经济工作会议决策部署，动员全市上下坚定信心、守正创新、团结奋斗，努力把建设社会主义现代化新常德的宏伟事业推向前进。市委书记曹志强出席并讲话，并代表市委常委会报告今年来的主要工作，分析当前经济形势，安排明年工作任务。市委副书记、市长周振宇就明年经济工作</w:t>
      </w:r>
      <w:proofErr w:type="gramStart"/>
      <w:r w:rsidRPr="00AB6F80">
        <w:rPr>
          <w:rFonts w:ascii="仿宋_GB2312" w:eastAsia="仿宋_GB2312" w:hAnsi="微软雅黑" w:cs="宋体" w:hint="eastAsia"/>
          <w:color w:val="333333"/>
          <w:kern w:val="0"/>
          <w:sz w:val="30"/>
          <w:szCs w:val="30"/>
        </w:rPr>
        <w:t>作出</w:t>
      </w:r>
      <w:proofErr w:type="gramEnd"/>
      <w:r w:rsidRPr="00AB6F80">
        <w:rPr>
          <w:rFonts w:ascii="仿宋_GB2312" w:eastAsia="仿宋_GB2312" w:hAnsi="微软雅黑" w:cs="宋体" w:hint="eastAsia"/>
          <w:color w:val="333333"/>
          <w:kern w:val="0"/>
          <w:sz w:val="30"/>
          <w:szCs w:val="30"/>
        </w:rPr>
        <w:t>具体部署。</w:t>
      </w:r>
    </w:p>
    <w:p w:rsidR="00B8193D" w:rsidRPr="00AB6F80" w:rsidRDefault="00B8193D" w:rsidP="00B8193D">
      <w:pPr>
        <w:widowControl/>
        <w:shd w:val="clear" w:color="auto" w:fill="FFFFFF"/>
        <w:spacing w:after="240" w:line="480" w:lineRule="auto"/>
        <w:ind w:firstLine="480"/>
        <w:rPr>
          <w:rFonts w:ascii="仿宋_GB2312" w:eastAsia="仿宋_GB2312" w:hAnsi="微软雅黑" w:cs="宋体"/>
          <w:color w:val="333333"/>
          <w:kern w:val="0"/>
          <w:sz w:val="30"/>
          <w:szCs w:val="30"/>
        </w:rPr>
      </w:pPr>
      <w:r w:rsidRPr="00AB6F80">
        <w:rPr>
          <w:rFonts w:ascii="仿宋_GB2312" w:eastAsia="仿宋_GB2312" w:hAnsi="微软雅黑" w:cs="宋体" w:hint="eastAsia"/>
          <w:color w:val="333333"/>
          <w:kern w:val="0"/>
          <w:sz w:val="30"/>
          <w:szCs w:val="30"/>
        </w:rPr>
        <w:t>市委常委、常务副市长徐永健主持会议。市委常委、市委政法委书记刘国龙宣读2022年度全市平安建设、建设“无上访村（社区）”工作考核评估结果的通报。市领导余怀民、黄清宇、康重文、傅勇、李邦哲等出席。</w:t>
      </w:r>
    </w:p>
    <w:p w:rsidR="00B8193D" w:rsidRPr="00AB6F80" w:rsidRDefault="00B8193D" w:rsidP="00B8193D">
      <w:pPr>
        <w:widowControl/>
        <w:shd w:val="clear" w:color="auto" w:fill="FFFFFF"/>
        <w:spacing w:after="240" w:line="480" w:lineRule="auto"/>
        <w:ind w:firstLine="480"/>
        <w:rPr>
          <w:rFonts w:ascii="仿宋_GB2312" w:eastAsia="仿宋_GB2312" w:hAnsi="微软雅黑" w:cs="宋体"/>
          <w:color w:val="333333"/>
          <w:kern w:val="0"/>
          <w:sz w:val="30"/>
          <w:szCs w:val="30"/>
        </w:rPr>
      </w:pPr>
      <w:r w:rsidRPr="00AB6F80">
        <w:rPr>
          <w:rFonts w:ascii="仿宋_GB2312" w:eastAsia="仿宋_GB2312" w:hAnsi="微软雅黑" w:cs="宋体" w:hint="eastAsia"/>
          <w:color w:val="333333"/>
          <w:kern w:val="0"/>
          <w:sz w:val="30"/>
          <w:szCs w:val="30"/>
        </w:rPr>
        <w:t>会议从七个方面回顾了今年工作，分析了当前形势，部署了明年工作。会议指出，要总结成绩，以坚定信心建设现代化新常德。今年是党的二十大胜利召开之年，也是极不寻常、极不平凡的一年。面对持续承压的经济形势、错综复杂的新冠疫情、历史罕见的干旱天气等超预期困难挑战，市委常委会团结带领全市人民，坚持以习近平新时代中国特色社会主义思想为指导，紧紧围绕“疫情要防住、经济要稳住、发展要安全”的目标，坚决贯彻中央、省委决策部署，全面落实</w:t>
      </w:r>
      <w:r w:rsidRPr="00AB6F80">
        <w:rPr>
          <w:rFonts w:ascii="仿宋_GB2312" w:eastAsia="仿宋_GB2312" w:hAnsi="微软雅黑" w:cs="宋体" w:hint="eastAsia"/>
          <w:color w:val="333333"/>
          <w:kern w:val="0"/>
          <w:sz w:val="30"/>
          <w:szCs w:val="30"/>
        </w:rPr>
        <w:lastRenderedPageBreak/>
        <w:t>“三高四新”战略定位和使命任务，扎实推进“三大支撑八项重点”工作，全力实施“六大专项行动”，实现了全市经济社会平稳健康发展。</w:t>
      </w:r>
    </w:p>
    <w:p w:rsidR="00B8193D" w:rsidRPr="00AB6F80" w:rsidRDefault="00B8193D" w:rsidP="00B8193D">
      <w:pPr>
        <w:widowControl/>
        <w:shd w:val="clear" w:color="auto" w:fill="FFFFFF"/>
        <w:spacing w:after="240" w:line="480" w:lineRule="auto"/>
        <w:ind w:firstLine="480"/>
        <w:rPr>
          <w:rFonts w:ascii="仿宋_GB2312" w:eastAsia="仿宋_GB2312" w:hAnsi="微软雅黑" w:cs="宋体"/>
          <w:color w:val="333333"/>
          <w:kern w:val="0"/>
          <w:sz w:val="30"/>
          <w:szCs w:val="30"/>
        </w:rPr>
      </w:pPr>
      <w:r w:rsidRPr="00AB6F80">
        <w:rPr>
          <w:rFonts w:ascii="仿宋_GB2312" w:eastAsia="仿宋_GB2312" w:hAnsi="微软雅黑" w:cs="宋体" w:hint="eastAsia"/>
          <w:color w:val="333333"/>
          <w:kern w:val="0"/>
          <w:sz w:val="30"/>
          <w:szCs w:val="30"/>
        </w:rPr>
        <w:t>会议强调，要把握目标要求，以宽广视野建设现代化新常德。党的二十大的成功召开，标志着我们踏上了全面建设社会主义现代化国家、以中国式现代化全面推进中华民族伟大复兴新的赶考之路。明年是全面贯彻落实党的二十大精神的开局起步之年，也是建设社会主义现代化新常德的加速推进之年。做好明年工作，要坚持以习近平新时代中国特色社会主义思想为指导，紧紧围绕推进中国式现代化，全面贯彻落实党的二十大精神和中央、省委经济工作会议精神，坚持稳中求进工作总基调，完整、准确、全面贯彻新发展理念，服务和融入新发展格局，着力推动高质量发展，全面落实“三高四新”战略定位和使命任务，更好统筹疫情防控和经济社会发展，更好统筹发展和安全，全面深化改革开放，大力提</w:t>
      </w:r>
      <w:proofErr w:type="gramStart"/>
      <w:r w:rsidRPr="00AB6F80">
        <w:rPr>
          <w:rFonts w:ascii="仿宋_GB2312" w:eastAsia="仿宋_GB2312" w:hAnsi="微软雅黑" w:cs="宋体" w:hint="eastAsia"/>
          <w:color w:val="333333"/>
          <w:kern w:val="0"/>
          <w:sz w:val="30"/>
          <w:szCs w:val="30"/>
        </w:rPr>
        <w:t>振市场</w:t>
      </w:r>
      <w:proofErr w:type="gramEnd"/>
      <w:r w:rsidRPr="00AB6F80">
        <w:rPr>
          <w:rFonts w:ascii="仿宋_GB2312" w:eastAsia="仿宋_GB2312" w:hAnsi="微软雅黑" w:cs="宋体" w:hint="eastAsia"/>
          <w:color w:val="333333"/>
          <w:kern w:val="0"/>
          <w:sz w:val="30"/>
          <w:szCs w:val="30"/>
        </w:rPr>
        <w:t>信心，把实施扩大内需战略同深化供给侧结构性改革有机结合起来，深入推进“六大专项行动”，突出做好稳增长、稳就业、稳物价工作，有效防范化解重大风险，推动经济运行整体好转，实现质的有效提升和量的合理增长，确保社会主义现代化新常德建设迈出更大步伐。</w:t>
      </w:r>
    </w:p>
    <w:p w:rsidR="00B8193D" w:rsidRPr="00AB6F80" w:rsidRDefault="00B8193D" w:rsidP="00B8193D">
      <w:pPr>
        <w:widowControl/>
        <w:shd w:val="clear" w:color="auto" w:fill="FFFFFF"/>
        <w:spacing w:after="240" w:line="480" w:lineRule="auto"/>
        <w:ind w:firstLine="480"/>
        <w:rPr>
          <w:rFonts w:ascii="仿宋_GB2312" w:eastAsia="仿宋_GB2312" w:hAnsi="微软雅黑" w:cs="宋体"/>
          <w:color w:val="333333"/>
          <w:kern w:val="0"/>
          <w:sz w:val="30"/>
          <w:szCs w:val="30"/>
        </w:rPr>
      </w:pPr>
      <w:r w:rsidRPr="00AB6F80">
        <w:rPr>
          <w:rFonts w:ascii="仿宋_GB2312" w:eastAsia="仿宋_GB2312" w:hAnsi="微软雅黑" w:cs="宋体" w:hint="eastAsia"/>
          <w:color w:val="333333"/>
          <w:kern w:val="0"/>
          <w:sz w:val="30"/>
          <w:szCs w:val="30"/>
        </w:rPr>
        <w:t>会议强调，要做好明年的工作，完成明年的目标任务，全市各级各部门须牢牢把握对标看齐的根本遵循、为民造福的根本宗旨、系统推进的根本方法、团结奋斗的根本要求等五个方面原则，坚持稳中求</w:t>
      </w:r>
      <w:r w:rsidRPr="00AB6F80">
        <w:rPr>
          <w:rFonts w:ascii="仿宋_GB2312" w:eastAsia="仿宋_GB2312" w:hAnsi="微软雅黑" w:cs="宋体" w:hint="eastAsia"/>
          <w:color w:val="333333"/>
          <w:kern w:val="0"/>
          <w:sz w:val="30"/>
          <w:szCs w:val="30"/>
        </w:rPr>
        <w:lastRenderedPageBreak/>
        <w:t>进的工作总基调，全力办好发展经济这个最大实事，推动经济加快恢复、整体好转，具体而言就是重点做好以下几个方面的工作。</w:t>
      </w:r>
    </w:p>
    <w:p w:rsidR="00B8193D" w:rsidRPr="00AB6F80" w:rsidRDefault="00B8193D" w:rsidP="00B8193D">
      <w:pPr>
        <w:widowControl/>
        <w:shd w:val="clear" w:color="auto" w:fill="FFFFFF"/>
        <w:spacing w:after="240" w:line="480" w:lineRule="auto"/>
        <w:ind w:firstLine="480"/>
        <w:rPr>
          <w:rFonts w:ascii="仿宋_GB2312" w:eastAsia="仿宋_GB2312" w:hAnsi="微软雅黑" w:cs="宋体"/>
          <w:color w:val="333333"/>
          <w:kern w:val="0"/>
          <w:sz w:val="30"/>
          <w:szCs w:val="30"/>
        </w:rPr>
      </w:pPr>
      <w:r w:rsidRPr="00AB6F80">
        <w:rPr>
          <w:rFonts w:ascii="仿宋_GB2312" w:eastAsia="仿宋_GB2312" w:hAnsi="微软雅黑" w:cs="宋体" w:hint="eastAsia"/>
          <w:b/>
          <w:color w:val="333333"/>
          <w:kern w:val="0"/>
          <w:sz w:val="30"/>
          <w:szCs w:val="30"/>
        </w:rPr>
        <w:t>一是要突出工业导向，以强大动能建设现代化新常德。</w:t>
      </w:r>
      <w:r w:rsidRPr="00AB6F80">
        <w:rPr>
          <w:rFonts w:ascii="仿宋_GB2312" w:eastAsia="仿宋_GB2312" w:hAnsi="微软雅黑" w:cs="宋体" w:hint="eastAsia"/>
          <w:color w:val="333333"/>
          <w:kern w:val="0"/>
          <w:sz w:val="30"/>
          <w:szCs w:val="30"/>
        </w:rPr>
        <w:t>大力提升产业质效，推动优势产业</w:t>
      </w:r>
      <w:proofErr w:type="gramStart"/>
      <w:r w:rsidRPr="00AB6F80">
        <w:rPr>
          <w:rFonts w:ascii="仿宋_GB2312" w:eastAsia="仿宋_GB2312" w:hAnsi="微软雅黑" w:cs="宋体" w:hint="eastAsia"/>
          <w:color w:val="333333"/>
          <w:kern w:val="0"/>
          <w:sz w:val="30"/>
          <w:szCs w:val="30"/>
        </w:rPr>
        <w:t>链延链强链</w:t>
      </w:r>
      <w:proofErr w:type="gramEnd"/>
      <w:r w:rsidRPr="00AB6F80">
        <w:rPr>
          <w:rFonts w:ascii="仿宋_GB2312" w:eastAsia="仿宋_GB2312" w:hAnsi="微软雅黑" w:cs="宋体" w:hint="eastAsia"/>
          <w:color w:val="333333"/>
          <w:kern w:val="0"/>
          <w:sz w:val="30"/>
          <w:szCs w:val="30"/>
        </w:rPr>
        <w:t>、新兴产业发展壮大、传统产业改造升级；大力推进园区建设，牢牢把握五好园区建设目标，进一步提升园区综合承载能力、促进园区集约节约发展、深化园区体制机制改革；大力抓好招商引资，围绕优势特色产业发展，聚焦粤港澳大湾区、长三角、京津冀等重点区域，聚焦“三类500强”、优质国企、上市公司等重点企业，聚焦“湘商”“德商”等重点群体，实行“一对一、点对点”精准对接。完善招商项目预审机制，加强项目开工率、投产率考核，坚持“要素跟着优质项目走”，重点推进“十大产业项目”建设，把招商引资作为“一把手”工程，形成上下联动、全员招商的工作格局；大力培育市场主体，推动企业入</w:t>
      </w:r>
      <w:proofErr w:type="gramStart"/>
      <w:r w:rsidRPr="00AB6F80">
        <w:rPr>
          <w:rFonts w:ascii="仿宋_GB2312" w:eastAsia="仿宋_GB2312" w:hAnsi="微软雅黑" w:cs="宋体" w:hint="eastAsia"/>
          <w:color w:val="333333"/>
          <w:kern w:val="0"/>
          <w:sz w:val="30"/>
          <w:szCs w:val="30"/>
        </w:rPr>
        <w:t>规</w:t>
      </w:r>
      <w:proofErr w:type="gramEnd"/>
      <w:r w:rsidRPr="00AB6F80">
        <w:rPr>
          <w:rFonts w:ascii="仿宋_GB2312" w:eastAsia="仿宋_GB2312" w:hAnsi="微软雅黑" w:cs="宋体" w:hint="eastAsia"/>
          <w:color w:val="333333"/>
          <w:kern w:val="0"/>
          <w:sz w:val="30"/>
          <w:szCs w:val="30"/>
        </w:rPr>
        <w:t>、提高企业质量、推进企业上市；大力优化营商环境，深入实施优化营商环境“生命线工程”，让“全省领先、全国一流”营商环境成为常德的响亮名片。</w:t>
      </w:r>
    </w:p>
    <w:p w:rsidR="00B8193D" w:rsidRPr="00AB6F80" w:rsidRDefault="00B8193D" w:rsidP="00B8193D">
      <w:pPr>
        <w:widowControl/>
        <w:shd w:val="clear" w:color="auto" w:fill="FFFFFF"/>
        <w:spacing w:after="240" w:line="480" w:lineRule="auto"/>
        <w:ind w:firstLine="480"/>
        <w:rPr>
          <w:rFonts w:ascii="仿宋_GB2312" w:eastAsia="仿宋_GB2312" w:hAnsi="微软雅黑" w:cs="宋体"/>
          <w:color w:val="333333"/>
          <w:kern w:val="0"/>
          <w:sz w:val="30"/>
          <w:szCs w:val="30"/>
        </w:rPr>
      </w:pPr>
      <w:r w:rsidRPr="00AB6F80">
        <w:rPr>
          <w:rFonts w:ascii="仿宋_GB2312" w:eastAsia="仿宋_GB2312" w:hAnsi="微软雅黑" w:cs="宋体" w:hint="eastAsia"/>
          <w:b/>
          <w:color w:val="333333"/>
          <w:kern w:val="0"/>
          <w:sz w:val="30"/>
          <w:szCs w:val="30"/>
        </w:rPr>
        <w:t>二是要坚持创新引领，以旺盛活力建设现代化新常德。</w:t>
      </w:r>
      <w:r w:rsidRPr="00AB6F80">
        <w:rPr>
          <w:rFonts w:ascii="仿宋_GB2312" w:eastAsia="仿宋_GB2312" w:hAnsi="微软雅黑" w:cs="宋体" w:hint="eastAsia"/>
          <w:color w:val="333333"/>
          <w:kern w:val="0"/>
          <w:sz w:val="30"/>
          <w:szCs w:val="30"/>
        </w:rPr>
        <w:t>全面推进科技创新，强化企业科技创新主体地位，支持龙头企业牵头组建创新联合体，打造科技创新企业接续发展梯队，主动</w:t>
      </w:r>
      <w:proofErr w:type="gramStart"/>
      <w:r w:rsidRPr="00AB6F80">
        <w:rPr>
          <w:rFonts w:ascii="仿宋_GB2312" w:eastAsia="仿宋_GB2312" w:hAnsi="微软雅黑" w:cs="宋体" w:hint="eastAsia"/>
          <w:color w:val="333333"/>
          <w:kern w:val="0"/>
          <w:sz w:val="30"/>
          <w:szCs w:val="30"/>
        </w:rPr>
        <w:t>融入省</w:t>
      </w:r>
      <w:proofErr w:type="gramEnd"/>
      <w:r w:rsidRPr="00AB6F80">
        <w:rPr>
          <w:rFonts w:ascii="仿宋_GB2312" w:eastAsia="仿宋_GB2312" w:hAnsi="微软雅黑" w:cs="宋体" w:hint="eastAsia"/>
          <w:color w:val="333333"/>
          <w:kern w:val="0"/>
          <w:sz w:val="30"/>
          <w:szCs w:val="30"/>
        </w:rPr>
        <w:t>“四大实验室”建设，引导高校、科研院所组建高能级研发平台，鼓励园区建设科技孵化器和创新平台，聚焦智能制造、新材料、航空航天等领域，实施“十大技术攻关与成果转化项目”，推进国家知识产权强市试点市建</w:t>
      </w:r>
      <w:r w:rsidRPr="00AB6F80">
        <w:rPr>
          <w:rFonts w:ascii="仿宋_GB2312" w:eastAsia="仿宋_GB2312" w:hAnsi="微软雅黑" w:cs="宋体" w:hint="eastAsia"/>
          <w:color w:val="333333"/>
          <w:kern w:val="0"/>
          <w:sz w:val="30"/>
          <w:szCs w:val="30"/>
        </w:rPr>
        <w:lastRenderedPageBreak/>
        <w:t>设；全面建设教育强市，实施“三名四优”建设，不断提升教育发展水平；全面打造人才高地，完成人才发展规划编制，注重在基层一线培养人才，积极给平台、搭舞台，促进各类人才各尽其才、各展其能。深入实施“常德人才绿卡”制度，完善人才薪酬、住房、医疗、子女教育、配偶就业等保障措施，让一流人才获得一流待遇；全面深化改革开放，坚持以改革增强动力、激发活力，以开放拓展空间、聚集资源。</w:t>
      </w:r>
    </w:p>
    <w:p w:rsidR="00B8193D" w:rsidRPr="00AB6F80" w:rsidRDefault="00B8193D" w:rsidP="00B8193D">
      <w:pPr>
        <w:widowControl/>
        <w:shd w:val="clear" w:color="auto" w:fill="FFFFFF"/>
        <w:spacing w:after="240" w:line="480" w:lineRule="auto"/>
        <w:ind w:firstLine="480"/>
        <w:rPr>
          <w:rFonts w:ascii="仿宋_GB2312" w:eastAsia="仿宋_GB2312" w:hAnsi="微软雅黑" w:cs="宋体"/>
          <w:color w:val="333333"/>
          <w:kern w:val="0"/>
          <w:sz w:val="30"/>
          <w:szCs w:val="30"/>
        </w:rPr>
      </w:pPr>
      <w:r w:rsidRPr="00AB6F80">
        <w:rPr>
          <w:rFonts w:ascii="仿宋_GB2312" w:eastAsia="仿宋_GB2312" w:hAnsi="微软雅黑" w:cs="宋体" w:hint="eastAsia"/>
          <w:b/>
          <w:color w:val="333333"/>
          <w:kern w:val="0"/>
          <w:sz w:val="30"/>
          <w:szCs w:val="30"/>
        </w:rPr>
        <w:t>三是要推动城乡统筹，以融合格局建设现代化新常德。</w:t>
      </w:r>
      <w:r w:rsidRPr="00AB6F80">
        <w:rPr>
          <w:rFonts w:ascii="仿宋_GB2312" w:eastAsia="仿宋_GB2312" w:hAnsi="微软雅黑" w:cs="宋体" w:hint="eastAsia"/>
          <w:color w:val="333333"/>
          <w:kern w:val="0"/>
          <w:sz w:val="30"/>
          <w:szCs w:val="30"/>
        </w:rPr>
        <w:t>建设现代城市，提升城市规划水平、城市建设品质、城市管理效能，大力实施“强中心城区”战略，打造宜居、韧性、智慧城市，增强中心城区辐射带动能力；推进乡村振兴，落实乡村振兴责任制，坚决保障粮食安全、大力发展农业产业、巩固拓展脱贫成果、扎实推动乡村建设，着力打造宜</w:t>
      </w:r>
      <w:proofErr w:type="gramStart"/>
      <w:r w:rsidRPr="00AB6F80">
        <w:rPr>
          <w:rFonts w:ascii="仿宋_GB2312" w:eastAsia="仿宋_GB2312" w:hAnsi="微软雅黑" w:cs="宋体" w:hint="eastAsia"/>
          <w:color w:val="333333"/>
          <w:kern w:val="0"/>
          <w:sz w:val="30"/>
          <w:szCs w:val="30"/>
        </w:rPr>
        <w:t>居宜业</w:t>
      </w:r>
      <w:proofErr w:type="gramEnd"/>
      <w:r w:rsidRPr="00AB6F80">
        <w:rPr>
          <w:rFonts w:ascii="仿宋_GB2312" w:eastAsia="仿宋_GB2312" w:hAnsi="微软雅黑" w:cs="宋体" w:hint="eastAsia"/>
          <w:color w:val="333333"/>
          <w:kern w:val="0"/>
          <w:sz w:val="30"/>
          <w:szCs w:val="30"/>
        </w:rPr>
        <w:t>和美乡村；壮大县域经济，加快推进县域经济高质量发展，立足县域资源优势，支持建设主业突出的产业园区，做大特色产业，力争1个以上县（市）进入全省县域经济发展先进行列。持之以恒强化城镇功能，推进县城产业配套、市政公用、民生服务等设施</w:t>
      </w:r>
      <w:proofErr w:type="gramStart"/>
      <w:r w:rsidRPr="00AB6F80">
        <w:rPr>
          <w:rFonts w:ascii="仿宋_GB2312" w:eastAsia="仿宋_GB2312" w:hAnsi="微软雅黑" w:cs="宋体" w:hint="eastAsia"/>
          <w:color w:val="333333"/>
          <w:kern w:val="0"/>
          <w:sz w:val="30"/>
          <w:szCs w:val="30"/>
        </w:rPr>
        <w:t>提质扩能</w:t>
      </w:r>
      <w:proofErr w:type="gramEnd"/>
      <w:r w:rsidRPr="00AB6F80">
        <w:rPr>
          <w:rFonts w:ascii="仿宋_GB2312" w:eastAsia="仿宋_GB2312" w:hAnsi="微软雅黑" w:cs="宋体" w:hint="eastAsia"/>
          <w:color w:val="333333"/>
          <w:kern w:val="0"/>
          <w:sz w:val="30"/>
          <w:szCs w:val="30"/>
        </w:rPr>
        <w:t>，增强综合承载能力，更好满足居民生产生活需要，支持发展一批功能齐全、环境优美、产业兴旺的特色镇。千方百计聚集要素资源，深入推进扩权赋能强县改革，鼓励金融机构扩大县域信贷投放；完善基础设施，力争官新高速建成通车，</w:t>
      </w:r>
      <w:proofErr w:type="gramStart"/>
      <w:r w:rsidRPr="00AB6F80">
        <w:rPr>
          <w:rFonts w:ascii="仿宋_GB2312" w:eastAsia="仿宋_GB2312" w:hAnsi="微软雅黑" w:cs="宋体" w:hint="eastAsia"/>
          <w:color w:val="333333"/>
          <w:kern w:val="0"/>
          <w:sz w:val="30"/>
          <w:szCs w:val="30"/>
        </w:rPr>
        <w:t>加快益常高速</w:t>
      </w:r>
      <w:proofErr w:type="gramEnd"/>
      <w:r w:rsidRPr="00AB6F80">
        <w:rPr>
          <w:rFonts w:ascii="仿宋_GB2312" w:eastAsia="仿宋_GB2312" w:hAnsi="微软雅黑" w:cs="宋体" w:hint="eastAsia"/>
          <w:color w:val="333333"/>
          <w:kern w:val="0"/>
          <w:sz w:val="30"/>
          <w:szCs w:val="30"/>
        </w:rPr>
        <w:t>扩容、</w:t>
      </w:r>
      <w:proofErr w:type="gramStart"/>
      <w:r w:rsidRPr="00AB6F80">
        <w:rPr>
          <w:rFonts w:ascii="仿宋_GB2312" w:eastAsia="仿宋_GB2312" w:hAnsi="微软雅黑" w:cs="宋体" w:hint="eastAsia"/>
          <w:color w:val="333333"/>
          <w:kern w:val="0"/>
          <w:sz w:val="30"/>
          <w:szCs w:val="30"/>
        </w:rPr>
        <w:t>炉慈高速项目</w:t>
      </w:r>
      <w:proofErr w:type="gramEnd"/>
      <w:r w:rsidRPr="00AB6F80">
        <w:rPr>
          <w:rFonts w:ascii="仿宋_GB2312" w:eastAsia="仿宋_GB2312" w:hAnsi="微软雅黑" w:cs="宋体" w:hint="eastAsia"/>
          <w:color w:val="333333"/>
          <w:kern w:val="0"/>
          <w:sz w:val="30"/>
          <w:szCs w:val="30"/>
        </w:rPr>
        <w:t>进度，推进石</w:t>
      </w:r>
      <w:proofErr w:type="gramStart"/>
      <w:r w:rsidRPr="00AB6F80">
        <w:rPr>
          <w:rFonts w:ascii="仿宋_GB2312" w:eastAsia="仿宋_GB2312" w:hAnsi="微软雅黑" w:cs="宋体" w:hint="eastAsia"/>
          <w:color w:val="333333"/>
          <w:kern w:val="0"/>
          <w:sz w:val="30"/>
          <w:szCs w:val="30"/>
        </w:rPr>
        <w:t>澧</w:t>
      </w:r>
      <w:proofErr w:type="gramEnd"/>
      <w:r w:rsidRPr="00AB6F80">
        <w:rPr>
          <w:rFonts w:ascii="仿宋_GB2312" w:eastAsia="仿宋_GB2312" w:hAnsi="微软雅黑" w:cs="宋体" w:hint="eastAsia"/>
          <w:color w:val="333333"/>
          <w:kern w:val="0"/>
          <w:sz w:val="30"/>
          <w:szCs w:val="30"/>
        </w:rPr>
        <w:t>航道、常</w:t>
      </w:r>
      <w:proofErr w:type="gramStart"/>
      <w:r w:rsidRPr="00AB6F80">
        <w:rPr>
          <w:rFonts w:ascii="仿宋_GB2312" w:eastAsia="仿宋_GB2312" w:hAnsi="微软雅黑" w:cs="宋体" w:hint="eastAsia"/>
          <w:color w:val="333333"/>
          <w:kern w:val="0"/>
          <w:sz w:val="30"/>
          <w:szCs w:val="30"/>
        </w:rPr>
        <w:t>鲇</w:t>
      </w:r>
      <w:proofErr w:type="gramEnd"/>
      <w:r w:rsidRPr="00AB6F80">
        <w:rPr>
          <w:rFonts w:ascii="仿宋_GB2312" w:eastAsia="仿宋_GB2312" w:hAnsi="微软雅黑" w:cs="宋体" w:hint="eastAsia"/>
          <w:color w:val="333333"/>
          <w:kern w:val="0"/>
          <w:sz w:val="30"/>
          <w:szCs w:val="30"/>
        </w:rPr>
        <w:t>航道、津市港区建设，做好</w:t>
      </w:r>
      <w:proofErr w:type="gramStart"/>
      <w:r w:rsidRPr="00AB6F80">
        <w:rPr>
          <w:rFonts w:ascii="仿宋_GB2312" w:eastAsia="仿宋_GB2312" w:hAnsi="微软雅黑" w:cs="宋体" w:hint="eastAsia"/>
          <w:color w:val="333333"/>
          <w:kern w:val="0"/>
          <w:sz w:val="30"/>
          <w:szCs w:val="30"/>
        </w:rPr>
        <w:t>襄常高</w:t>
      </w:r>
      <w:proofErr w:type="gramEnd"/>
      <w:r w:rsidRPr="00AB6F80">
        <w:rPr>
          <w:rFonts w:ascii="仿宋_GB2312" w:eastAsia="仿宋_GB2312" w:hAnsi="微软雅黑" w:cs="宋体" w:hint="eastAsia"/>
          <w:color w:val="333333"/>
          <w:kern w:val="0"/>
          <w:sz w:val="30"/>
          <w:szCs w:val="30"/>
        </w:rPr>
        <w:t>铁、石桃高速、沙安高速、松虎航道项目前期工作；激活城乡消费，</w:t>
      </w:r>
      <w:r w:rsidRPr="00AB6F80">
        <w:rPr>
          <w:rFonts w:ascii="仿宋_GB2312" w:eastAsia="仿宋_GB2312" w:hAnsi="微软雅黑" w:cs="宋体" w:hint="eastAsia"/>
          <w:color w:val="333333"/>
          <w:kern w:val="0"/>
          <w:sz w:val="30"/>
          <w:szCs w:val="30"/>
        </w:rPr>
        <w:lastRenderedPageBreak/>
        <w:t>把恢复和扩大消费摆在优先位置，</w:t>
      </w:r>
      <w:proofErr w:type="gramStart"/>
      <w:r w:rsidRPr="00AB6F80">
        <w:rPr>
          <w:rFonts w:ascii="仿宋_GB2312" w:eastAsia="仿宋_GB2312" w:hAnsi="微软雅黑" w:cs="宋体" w:hint="eastAsia"/>
          <w:color w:val="333333"/>
          <w:kern w:val="0"/>
          <w:sz w:val="30"/>
          <w:szCs w:val="30"/>
        </w:rPr>
        <w:t>突出提</w:t>
      </w:r>
      <w:proofErr w:type="gramEnd"/>
      <w:r w:rsidRPr="00AB6F80">
        <w:rPr>
          <w:rFonts w:ascii="仿宋_GB2312" w:eastAsia="仿宋_GB2312" w:hAnsi="微软雅黑" w:cs="宋体" w:hint="eastAsia"/>
          <w:color w:val="333333"/>
          <w:kern w:val="0"/>
          <w:sz w:val="30"/>
          <w:szCs w:val="30"/>
        </w:rPr>
        <w:t>振消费者信心，大力满足个性化、多样化、高品质需求，进一步增强消费对经济发展的基础性作用。</w:t>
      </w:r>
    </w:p>
    <w:p w:rsidR="00B8193D" w:rsidRPr="00AB6F80" w:rsidRDefault="00B8193D" w:rsidP="00B8193D">
      <w:pPr>
        <w:widowControl/>
        <w:shd w:val="clear" w:color="auto" w:fill="FFFFFF"/>
        <w:spacing w:after="240" w:line="480" w:lineRule="auto"/>
        <w:ind w:firstLine="480"/>
        <w:rPr>
          <w:rFonts w:ascii="仿宋_GB2312" w:eastAsia="仿宋_GB2312" w:hAnsi="微软雅黑" w:cs="宋体"/>
          <w:color w:val="333333"/>
          <w:kern w:val="0"/>
          <w:sz w:val="30"/>
          <w:szCs w:val="30"/>
        </w:rPr>
      </w:pPr>
      <w:r w:rsidRPr="00AB6F80">
        <w:rPr>
          <w:rFonts w:ascii="仿宋_GB2312" w:eastAsia="仿宋_GB2312" w:hAnsi="微软雅黑" w:cs="宋体" w:hint="eastAsia"/>
          <w:b/>
          <w:color w:val="333333"/>
          <w:kern w:val="0"/>
          <w:sz w:val="30"/>
          <w:szCs w:val="30"/>
        </w:rPr>
        <w:t>四是要增进群众福祉，以民本情怀建设现代化新常德。</w:t>
      </w:r>
      <w:r w:rsidRPr="00AB6F80">
        <w:rPr>
          <w:rFonts w:ascii="仿宋_GB2312" w:eastAsia="仿宋_GB2312" w:hAnsi="微软雅黑" w:cs="宋体" w:hint="eastAsia"/>
          <w:color w:val="333333"/>
          <w:kern w:val="0"/>
          <w:sz w:val="30"/>
          <w:szCs w:val="30"/>
        </w:rPr>
        <w:t>持续办好民生事业，坚持尽力而为、量力而行，重点抓好“十大社会民生项目”，统筹办好普惠性、基础性、兜底性民生事业；持续促进文化繁荣，加快发展休闲游、康养游、</w:t>
      </w:r>
      <w:proofErr w:type="gramStart"/>
      <w:r w:rsidRPr="00AB6F80">
        <w:rPr>
          <w:rFonts w:ascii="仿宋_GB2312" w:eastAsia="仿宋_GB2312" w:hAnsi="微软雅黑" w:cs="宋体" w:hint="eastAsia"/>
          <w:color w:val="333333"/>
          <w:kern w:val="0"/>
          <w:sz w:val="30"/>
          <w:szCs w:val="30"/>
        </w:rPr>
        <w:t>研学游</w:t>
      </w:r>
      <w:proofErr w:type="gramEnd"/>
      <w:r w:rsidRPr="00AB6F80">
        <w:rPr>
          <w:rFonts w:ascii="仿宋_GB2312" w:eastAsia="仿宋_GB2312" w:hAnsi="微软雅黑" w:cs="宋体" w:hint="eastAsia"/>
          <w:color w:val="333333"/>
          <w:kern w:val="0"/>
          <w:sz w:val="30"/>
          <w:szCs w:val="30"/>
        </w:rPr>
        <w:t>等新业态，创建国家文化和旅游消费示范城市，继续办好全市旅游发展大会、柳叶湖马拉松赛等活动，支持桃花源创建国家文化和旅游融合产业示范园区、</w:t>
      </w:r>
      <w:proofErr w:type="gramStart"/>
      <w:r w:rsidRPr="00AB6F80">
        <w:rPr>
          <w:rFonts w:ascii="仿宋_GB2312" w:eastAsia="仿宋_GB2312" w:hAnsi="微软雅黑" w:cs="宋体" w:hint="eastAsia"/>
          <w:color w:val="333333"/>
          <w:kern w:val="0"/>
          <w:sz w:val="30"/>
          <w:szCs w:val="30"/>
        </w:rPr>
        <w:t>澧</w:t>
      </w:r>
      <w:proofErr w:type="gramEnd"/>
      <w:r w:rsidRPr="00AB6F80">
        <w:rPr>
          <w:rFonts w:ascii="仿宋_GB2312" w:eastAsia="仿宋_GB2312" w:hAnsi="微软雅黑" w:cs="宋体" w:hint="eastAsia"/>
          <w:color w:val="333333"/>
          <w:kern w:val="0"/>
          <w:sz w:val="30"/>
          <w:szCs w:val="30"/>
        </w:rPr>
        <w:t>县城头</w:t>
      </w:r>
      <w:proofErr w:type="gramStart"/>
      <w:r w:rsidRPr="00AB6F80">
        <w:rPr>
          <w:rFonts w:ascii="仿宋_GB2312" w:eastAsia="仿宋_GB2312" w:hAnsi="微软雅黑" w:cs="宋体" w:hint="eastAsia"/>
          <w:color w:val="333333"/>
          <w:kern w:val="0"/>
          <w:sz w:val="30"/>
          <w:szCs w:val="30"/>
        </w:rPr>
        <w:t>山创建</w:t>
      </w:r>
      <w:proofErr w:type="gramEnd"/>
      <w:r w:rsidRPr="00AB6F80">
        <w:rPr>
          <w:rFonts w:ascii="仿宋_GB2312" w:eastAsia="仿宋_GB2312" w:hAnsi="微软雅黑" w:cs="宋体" w:hint="eastAsia"/>
          <w:color w:val="333333"/>
          <w:kern w:val="0"/>
          <w:sz w:val="30"/>
          <w:szCs w:val="30"/>
        </w:rPr>
        <w:t>国家5A级景区，充分挖掘红色文化资源，大力发展红色旅游；持续保护生态环境，深入</w:t>
      </w:r>
      <w:proofErr w:type="gramStart"/>
      <w:r w:rsidRPr="00AB6F80">
        <w:rPr>
          <w:rFonts w:ascii="仿宋_GB2312" w:eastAsia="仿宋_GB2312" w:hAnsi="微软雅黑" w:cs="宋体" w:hint="eastAsia"/>
          <w:color w:val="333333"/>
          <w:kern w:val="0"/>
          <w:sz w:val="30"/>
          <w:szCs w:val="30"/>
        </w:rPr>
        <w:t>践行</w:t>
      </w:r>
      <w:proofErr w:type="gramEnd"/>
      <w:r w:rsidRPr="00AB6F80">
        <w:rPr>
          <w:rFonts w:ascii="仿宋_GB2312" w:eastAsia="仿宋_GB2312" w:hAnsi="微软雅黑" w:cs="宋体" w:hint="eastAsia"/>
          <w:color w:val="333333"/>
          <w:kern w:val="0"/>
          <w:sz w:val="30"/>
          <w:szCs w:val="30"/>
        </w:rPr>
        <w:t>绿水青山就是金山银山理念，推进生态优先、节约集约、绿色低碳发展；持续加固安全屏障，全面落实总体国家安全观，切实维护国家安全、社会安定、人民安宁。</w:t>
      </w:r>
    </w:p>
    <w:p w:rsidR="00B8193D" w:rsidRPr="00AB6F80" w:rsidRDefault="00B8193D" w:rsidP="00B8193D">
      <w:pPr>
        <w:widowControl/>
        <w:shd w:val="clear" w:color="auto" w:fill="FFFFFF"/>
        <w:spacing w:after="240" w:line="480" w:lineRule="auto"/>
        <w:ind w:firstLine="480"/>
        <w:rPr>
          <w:rFonts w:ascii="仿宋_GB2312" w:eastAsia="仿宋_GB2312" w:hAnsi="微软雅黑" w:cs="宋体"/>
          <w:color w:val="333333"/>
          <w:kern w:val="0"/>
          <w:sz w:val="30"/>
          <w:szCs w:val="30"/>
        </w:rPr>
      </w:pPr>
      <w:r w:rsidRPr="00AB6F80">
        <w:rPr>
          <w:rFonts w:ascii="仿宋_GB2312" w:eastAsia="仿宋_GB2312" w:hAnsi="微软雅黑" w:cs="宋体" w:hint="eastAsia"/>
          <w:color w:val="333333"/>
          <w:kern w:val="0"/>
          <w:sz w:val="30"/>
          <w:szCs w:val="30"/>
        </w:rPr>
        <w:t>会议强调，要深入贯彻落实党的二十大精神，必须加强党的领导，全面落实新时代党的建设总要求，纵深推进全面从严治党，持续增强党组织核心引领作用，坚定不移铸</w:t>
      </w:r>
      <w:proofErr w:type="gramStart"/>
      <w:r w:rsidRPr="00AB6F80">
        <w:rPr>
          <w:rFonts w:ascii="仿宋_GB2312" w:eastAsia="仿宋_GB2312" w:hAnsi="微软雅黑" w:cs="宋体" w:hint="eastAsia"/>
          <w:color w:val="333333"/>
          <w:kern w:val="0"/>
          <w:sz w:val="30"/>
          <w:szCs w:val="30"/>
        </w:rPr>
        <w:t>牢政治</w:t>
      </w:r>
      <w:proofErr w:type="gramEnd"/>
      <w:r w:rsidRPr="00AB6F80">
        <w:rPr>
          <w:rFonts w:ascii="仿宋_GB2312" w:eastAsia="仿宋_GB2312" w:hAnsi="微软雅黑" w:cs="宋体" w:hint="eastAsia"/>
          <w:color w:val="333333"/>
          <w:kern w:val="0"/>
          <w:sz w:val="30"/>
          <w:szCs w:val="30"/>
        </w:rPr>
        <w:t>忠诚、强化基层基础、锻造过硬队伍、严明纪律作风、凝聚奋斗合力，让干部敢为、地方敢闯、企业敢干、群众敢首创，以赶考姿态建设现代化新常德，以实干实绩向人民群众交上满意答卷。</w:t>
      </w:r>
    </w:p>
    <w:p w:rsidR="00B8193D" w:rsidRPr="00AB6F80" w:rsidRDefault="00B8193D" w:rsidP="00B8193D">
      <w:pPr>
        <w:widowControl/>
        <w:shd w:val="clear" w:color="auto" w:fill="FFFFFF"/>
        <w:spacing w:after="240" w:line="480" w:lineRule="auto"/>
        <w:ind w:firstLine="480"/>
        <w:rPr>
          <w:rFonts w:ascii="仿宋_GB2312" w:eastAsia="仿宋_GB2312"/>
          <w:sz w:val="30"/>
          <w:szCs w:val="30"/>
        </w:rPr>
      </w:pPr>
      <w:r w:rsidRPr="00AB6F80">
        <w:rPr>
          <w:rFonts w:ascii="仿宋_GB2312" w:eastAsia="仿宋_GB2312" w:hAnsi="微软雅黑" w:cs="宋体" w:hint="eastAsia"/>
          <w:color w:val="333333"/>
          <w:kern w:val="0"/>
          <w:sz w:val="30"/>
          <w:szCs w:val="30"/>
        </w:rPr>
        <w:t>会议号召，让我们更加紧密地团结在以习近平同志为核心的党中央周围，坚持以习近平新时代中国特色社会主义思想为指导，深入学</w:t>
      </w:r>
      <w:r w:rsidRPr="00AB6F80">
        <w:rPr>
          <w:rFonts w:ascii="仿宋_GB2312" w:eastAsia="仿宋_GB2312" w:hAnsi="微软雅黑" w:cs="宋体" w:hint="eastAsia"/>
          <w:color w:val="333333"/>
          <w:kern w:val="0"/>
          <w:sz w:val="30"/>
          <w:szCs w:val="30"/>
        </w:rPr>
        <w:lastRenderedPageBreak/>
        <w:t>习贯彻党的二十大精神，永葆“闯创干”作风，提振信心、鼓足干劲，敢于担当、善于作为，为全面建设社会主义现代化新常德而努力奋斗。</w:t>
      </w:r>
    </w:p>
    <w:p w:rsidR="00B8193D" w:rsidRPr="00B8193D" w:rsidRDefault="00B8193D" w:rsidP="00B8193D">
      <w:pPr>
        <w:ind w:firstLineChars="200" w:firstLine="560"/>
        <w:jc w:val="left"/>
        <w:rPr>
          <w:sz w:val="28"/>
        </w:rPr>
      </w:pPr>
    </w:p>
    <w:p w:rsidR="00B8193D" w:rsidRPr="00B8193D" w:rsidRDefault="00B8193D" w:rsidP="00B8193D">
      <w:pPr>
        <w:ind w:firstLineChars="200" w:firstLine="560"/>
        <w:jc w:val="left"/>
        <w:rPr>
          <w:sz w:val="28"/>
        </w:rPr>
      </w:pPr>
    </w:p>
    <w:p w:rsidR="00B8193D" w:rsidRPr="00B8193D" w:rsidRDefault="00B8193D" w:rsidP="00B8193D">
      <w:pPr>
        <w:ind w:firstLineChars="200" w:firstLine="560"/>
        <w:jc w:val="left"/>
        <w:rPr>
          <w:sz w:val="28"/>
        </w:rPr>
      </w:pPr>
    </w:p>
    <w:p w:rsidR="00B8193D" w:rsidRPr="000E6E45" w:rsidRDefault="00B8193D" w:rsidP="00B8193D">
      <w:pPr>
        <w:ind w:firstLineChars="200" w:firstLine="560"/>
        <w:jc w:val="left"/>
        <w:rPr>
          <w:sz w:val="28"/>
        </w:rPr>
      </w:pPr>
    </w:p>
    <w:sectPr w:rsidR="00B8193D" w:rsidRPr="000E6E45" w:rsidSect="006926E9">
      <w:pgSz w:w="11906" w:h="16838"/>
      <w:pgMar w:top="1440" w:right="1418"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04" w:rsidRDefault="000A0C04" w:rsidP="0081130E">
      <w:r>
        <w:separator/>
      </w:r>
    </w:p>
  </w:endnote>
  <w:endnote w:type="continuationSeparator" w:id="0">
    <w:p w:rsidR="000A0C04" w:rsidRDefault="000A0C04" w:rsidP="0081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04" w:rsidRDefault="000A0C04" w:rsidP="0081130E">
      <w:r>
        <w:separator/>
      </w:r>
    </w:p>
  </w:footnote>
  <w:footnote w:type="continuationSeparator" w:id="0">
    <w:p w:rsidR="000A0C04" w:rsidRDefault="000A0C04" w:rsidP="00811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ED"/>
    <w:rsid w:val="000A0C04"/>
    <w:rsid w:val="000B58D3"/>
    <w:rsid w:val="000D3C8D"/>
    <w:rsid w:val="000E6E45"/>
    <w:rsid w:val="000E7D1A"/>
    <w:rsid w:val="0011343C"/>
    <w:rsid w:val="00136817"/>
    <w:rsid w:val="0019511C"/>
    <w:rsid w:val="00470944"/>
    <w:rsid w:val="004D3D88"/>
    <w:rsid w:val="005B17D3"/>
    <w:rsid w:val="006926E9"/>
    <w:rsid w:val="006B55ED"/>
    <w:rsid w:val="0081130E"/>
    <w:rsid w:val="009007F3"/>
    <w:rsid w:val="009E6099"/>
    <w:rsid w:val="00AA0172"/>
    <w:rsid w:val="00B8193D"/>
    <w:rsid w:val="00B85FC8"/>
    <w:rsid w:val="00BB78E8"/>
    <w:rsid w:val="00C7737E"/>
    <w:rsid w:val="00E6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30E"/>
    <w:rPr>
      <w:sz w:val="18"/>
      <w:szCs w:val="18"/>
    </w:rPr>
  </w:style>
  <w:style w:type="paragraph" w:styleId="a4">
    <w:name w:val="footer"/>
    <w:basedOn w:val="a"/>
    <w:link w:val="Char0"/>
    <w:uiPriority w:val="99"/>
    <w:unhideWhenUsed/>
    <w:rsid w:val="0081130E"/>
    <w:pPr>
      <w:tabs>
        <w:tab w:val="center" w:pos="4153"/>
        <w:tab w:val="right" w:pos="8306"/>
      </w:tabs>
      <w:snapToGrid w:val="0"/>
      <w:jc w:val="left"/>
    </w:pPr>
    <w:rPr>
      <w:sz w:val="18"/>
      <w:szCs w:val="18"/>
    </w:rPr>
  </w:style>
  <w:style w:type="character" w:customStyle="1" w:styleId="Char0">
    <w:name w:val="页脚 Char"/>
    <w:basedOn w:val="a0"/>
    <w:link w:val="a4"/>
    <w:uiPriority w:val="99"/>
    <w:rsid w:val="008113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30E"/>
    <w:rPr>
      <w:sz w:val="18"/>
      <w:szCs w:val="18"/>
    </w:rPr>
  </w:style>
  <w:style w:type="paragraph" w:styleId="a4">
    <w:name w:val="footer"/>
    <w:basedOn w:val="a"/>
    <w:link w:val="Char0"/>
    <w:uiPriority w:val="99"/>
    <w:unhideWhenUsed/>
    <w:rsid w:val="0081130E"/>
    <w:pPr>
      <w:tabs>
        <w:tab w:val="center" w:pos="4153"/>
        <w:tab w:val="right" w:pos="8306"/>
      </w:tabs>
      <w:snapToGrid w:val="0"/>
      <w:jc w:val="left"/>
    </w:pPr>
    <w:rPr>
      <w:sz w:val="18"/>
      <w:szCs w:val="18"/>
    </w:rPr>
  </w:style>
  <w:style w:type="character" w:customStyle="1" w:styleId="Char0">
    <w:name w:val="页脚 Char"/>
    <w:basedOn w:val="a0"/>
    <w:link w:val="a4"/>
    <w:uiPriority w:val="99"/>
    <w:rsid w:val="008113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062444">
      <w:bodyDiv w:val="1"/>
      <w:marLeft w:val="0"/>
      <w:marRight w:val="0"/>
      <w:marTop w:val="0"/>
      <w:marBottom w:val="0"/>
      <w:divBdr>
        <w:top w:val="none" w:sz="0" w:space="0" w:color="auto"/>
        <w:left w:val="none" w:sz="0" w:space="0" w:color="auto"/>
        <w:bottom w:val="none" w:sz="0" w:space="0" w:color="auto"/>
        <w:right w:val="none" w:sz="0" w:space="0" w:color="auto"/>
      </w:divBdr>
      <w:divsChild>
        <w:div w:id="1710952085">
          <w:marLeft w:val="0"/>
          <w:marRight w:val="0"/>
          <w:marTop w:val="0"/>
          <w:marBottom w:val="375"/>
          <w:divBdr>
            <w:top w:val="none" w:sz="0" w:space="0" w:color="auto"/>
            <w:left w:val="none" w:sz="0" w:space="0" w:color="auto"/>
            <w:bottom w:val="dashed" w:sz="6" w:space="12"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g2njz01</dc:creator>
  <cp:keywords/>
  <dc:description/>
  <cp:lastModifiedBy>g2njz01</cp:lastModifiedBy>
  <cp:revision>11</cp:revision>
  <cp:lastPrinted>2022-07-14T07:05:00Z</cp:lastPrinted>
  <dcterms:created xsi:type="dcterms:W3CDTF">2022-03-16T06:40:00Z</dcterms:created>
  <dcterms:modified xsi:type="dcterms:W3CDTF">2023-02-09T01:19:00Z</dcterms:modified>
</cp:coreProperties>
</file>